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B1" w:rsidRPr="00B53317" w:rsidRDefault="006F7CB1" w:rsidP="00B53317">
      <w:pPr>
        <w:pStyle w:val="a3"/>
        <w:jc w:val="center"/>
        <w:rPr>
          <w:b/>
        </w:rPr>
      </w:pPr>
      <w:r w:rsidRPr="00B53317">
        <w:rPr>
          <w:b/>
        </w:rPr>
        <w:t xml:space="preserve">ПОЯСНЕНИЯ </w:t>
      </w:r>
      <w:r w:rsidR="006566F3">
        <w:rPr>
          <w:b/>
        </w:rPr>
        <w:t xml:space="preserve"> </w:t>
      </w:r>
      <w:r w:rsidRPr="00B53317">
        <w:rPr>
          <w:b/>
        </w:rPr>
        <w:t>К ПУНКТУ 7</w:t>
      </w:r>
      <w:bookmarkStart w:id="0" w:name="_GoBack"/>
      <w:bookmarkEnd w:id="0"/>
      <w:r w:rsidRPr="00B53317">
        <w:rPr>
          <w:b/>
        </w:rPr>
        <w:t xml:space="preserve"> </w:t>
      </w:r>
      <w:r w:rsidR="006566F3">
        <w:rPr>
          <w:b/>
        </w:rPr>
        <w:t xml:space="preserve"> </w:t>
      </w:r>
      <w:r w:rsidRPr="00B53317">
        <w:rPr>
          <w:b/>
        </w:rPr>
        <w:t xml:space="preserve">РАСПОРЯЖЕНИЯ </w:t>
      </w:r>
      <w:r w:rsidR="006566F3">
        <w:rPr>
          <w:b/>
        </w:rPr>
        <w:t xml:space="preserve"> </w:t>
      </w:r>
      <w:r w:rsidRPr="00B53317">
        <w:rPr>
          <w:b/>
        </w:rPr>
        <w:t>ПРАВИТЕЛЬСТВА</w:t>
      </w:r>
      <w:r w:rsidR="006566F3">
        <w:rPr>
          <w:b/>
        </w:rPr>
        <w:t xml:space="preserve"> </w:t>
      </w:r>
      <w:r w:rsidRPr="00B53317">
        <w:rPr>
          <w:b/>
        </w:rPr>
        <w:t xml:space="preserve"> РФ </w:t>
      </w:r>
      <w:r w:rsidR="00B53317" w:rsidRPr="00B53317">
        <w:rPr>
          <w:b/>
        </w:rPr>
        <w:t xml:space="preserve">                               </w:t>
      </w:r>
      <w:r w:rsidRPr="00B53317">
        <w:rPr>
          <w:b/>
        </w:rPr>
        <w:t xml:space="preserve">№1322 ОТ </w:t>
      </w:r>
      <w:r w:rsidR="006566F3">
        <w:rPr>
          <w:b/>
        </w:rPr>
        <w:t xml:space="preserve"> </w:t>
      </w:r>
      <w:r w:rsidR="00B53317" w:rsidRPr="00B53317">
        <w:rPr>
          <w:b/>
        </w:rPr>
        <w:t>0</w:t>
      </w:r>
      <w:r w:rsidRPr="00B53317">
        <w:rPr>
          <w:b/>
        </w:rPr>
        <w:t>6</w:t>
      </w:r>
      <w:r w:rsidR="00B53317" w:rsidRPr="00B53317">
        <w:rPr>
          <w:b/>
        </w:rPr>
        <w:t xml:space="preserve"> </w:t>
      </w:r>
      <w:r w:rsidR="006566F3">
        <w:rPr>
          <w:b/>
        </w:rPr>
        <w:t xml:space="preserve"> </w:t>
      </w:r>
      <w:r w:rsidRPr="00B53317">
        <w:rPr>
          <w:b/>
        </w:rPr>
        <w:t xml:space="preserve">ИЮНЯ </w:t>
      </w:r>
      <w:r w:rsidR="006566F3">
        <w:rPr>
          <w:b/>
        </w:rPr>
        <w:t xml:space="preserve"> </w:t>
      </w:r>
      <w:r w:rsidRPr="00B53317">
        <w:rPr>
          <w:b/>
        </w:rPr>
        <w:t xml:space="preserve">2018 </w:t>
      </w:r>
      <w:r w:rsidR="006566F3">
        <w:rPr>
          <w:b/>
        </w:rPr>
        <w:t xml:space="preserve"> </w:t>
      </w:r>
      <w:r w:rsidRPr="00B53317">
        <w:rPr>
          <w:b/>
        </w:rPr>
        <w:t>ГОДА</w:t>
      </w:r>
    </w:p>
    <w:p w:rsidR="00E05B22" w:rsidRPr="00B53317" w:rsidRDefault="005C35CB" w:rsidP="00B53317">
      <w:pPr>
        <w:pStyle w:val="a3"/>
        <w:jc w:val="both"/>
      </w:pPr>
      <w:r>
        <w:t xml:space="preserve">       </w:t>
      </w:r>
      <w:r w:rsidR="00E05B22" w:rsidRPr="00B53317">
        <w:t xml:space="preserve">В пункте 7 Распоряжения Правительства РФ от 30.06.2018 N 1322-р </w:t>
      </w:r>
      <w:hyperlink r:id="rId4" w:history="1">
        <w:r w:rsidR="00E05B22" w:rsidRPr="00B53317">
          <w:rPr>
            <w:rStyle w:val="a5"/>
            <w:b/>
            <w:bCs/>
            <w:color w:val="auto"/>
          </w:rPr>
          <w:t>(читать)</w:t>
        </w:r>
      </w:hyperlink>
      <w:r w:rsidR="00E05B22" w:rsidRPr="00B53317">
        <w:br/>
        <w:t>&lt;Об утверждении формы согласия на обработку персональных данных, необходимых для регистрации гражданина Российской Федерации в единой системе идентификации и аутентификации, и биометрических персональных данных гражданина Российской Федерации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</w:t>
      </w:r>
      <w:r w:rsidR="00185A94">
        <w:t xml:space="preserve"> </w:t>
      </w:r>
      <w:r w:rsidR="00E05B22" w:rsidRPr="00B53317">
        <w:t xml:space="preserve">предоставлено право осуществлять обработку персональных данных людей </w:t>
      </w:r>
      <w:r w:rsidR="00E05B22" w:rsidRPr="00B53317">
        <w:rPr>
          <w:b/>
        </w:rPr>
        <w:t>даже в случае отсутствия согласия на обработку персональных данных, отзыва такого согласия</w:t>
      </w:r>
      <w:r w:rsidR="00E05B22" w:rsidRPr="00B53317">
        <w:t xml:space="preserve"> или прекращения максимального срока действия неотозванного согласия Министерству цифрового развития, связи и массовых коммуникаций Российской Федерации, как оператору единой системы идентификации и аутентификации (ЕСИА), публичному акционерному обществу междугородной и международной электрической связи "Ростелеком", как  оператору единой биометрической системы (ЕБС), лицам,  уполномоченным  на  обработку персональных и биометрических персональных   данных   в   соответствии   с  законодательством  Российской Федерации, </w:t>
      </w:r>
    </w:p>
    <w:p w:rsidR="00B53317" w:rsidRPr="00B53317" w:rsidRDefault="00E05B22" w:rsidP="00B53317">
      <w:pPr>
        <w:pStyle w:val="a3"/>
        <w:rPr>
          <w:b/>
        </w:rPr>
      </w:pPr>
      <w:r w:rsidRPr="00B53317">
        <w:rPr>
          <w:b/>
        </w:rPr>
        <w:t>в случаях:</w:t>
      </w:r>
    </w:p>
    <w:p w:rsidR="009873C1" w:rsidRDefault="00E05B22" w:rsidP="00B53317">
      <w:pPr>
        <w:pStyle w:val="a3"/>
        <w:jc w:val="both"/>
      </w:pPr>
      <w:r w:rsidRPr="00B53317">
        <w:t>- обработки персональных данных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  <w:r w:rsidRPr="00B53317">
        <w:br/>
        <w:t>- обработки персональных данных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  <w:r w:rsidRPr="00B53317">
        <w:br/>
        <w:t>- обработки персональных данных для исполнения судебного акта, акта другого органа или должностного лица, подлежащих исполнению в соответствии с </w:t>
      </w:r>
      <w:hyperlink r:id="rId5" w:anchor="dst0" w:history="1">
        <w:r w:rsidRPr="00B53317">
          <w:rPr>
            <w:rStyle w:val="a5"/>
            <w:color w:val="auto"/>
          </w:rPr>
          <w:t>законодательством</w:t>
        </w:r>
      </w:hyperlink>
      <w:r w:rsidRPr="00B53317">
        <w:t> Российской Федерации об исполнительном производстве (далее - исполнение судебного акта);</w:t>
      </w:r>
      <w:r w:rsidRPr="00B53317">
        <w:br/>
        <w:t xml:space="preserve">- обработки персональных данных </w:t>
      </w:r>
      <w:r w:rsidRPr="00B53317">
        <w:rPr>
          <w:rStyle w:val="a4"/>
        </w:rPr>
        <w:t>для исполнения</w:t>
      </w:r>
      <w:r w:rsidRPr="00B53317">
        <w:t xml:space="preserve">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</w:t>
      </w:r>
      <w:r w:rsidRPr="00B53317">
        <w:rPr>
          <w:rStyle w:val="a4"/>
        </w:rPr>
        <w:t>функций организаций, участвующих в предоставлении соответственно государственных и муниципальных услуг, предусмотренных Федеральным </w:t>
      </w:r>
      <w:hyperlink r:id="rId6" w:anchor="dst0" w:history="1">
        <w:r w:rsidRPr="00C13735">
          <w:rPr>
            <w:rStyle w:val="a5"/>
            <w:b/>
            <w:bCs/>
            <w:color w:val="auto"/>
            <w:u w:val="none"/>
          </w:rPr>
          <w:t>законом</w:t>
        </w:r>
      </w:hyperlink>
      <w:r w:rsidRPr="00C13735">
        <w:rPr>
          <w:rStyle w:val="a4"/>
        </w:rPr>
        <w:t> </w:t>
      </w:r>
      <w:r w:rsidRPr="00B53317">
        <w:rPr>
          <w:rStyle w:val="a4"/>
        </w:rPr>
        <w:t>от 27 июля 2010 года N 210-ФЗ "Об организации предоставления государственных и муниципальных услуг", включая регистрацию субъекта персональных данных на едином портале государственных и муниципальных услуг и (или) региональных порталах государственных и муниципальных услуг;</w:t>
      </w:r>
      <w:r w:rsidRPr="00B53317">
        <w:br/>
        <w:t>- обработки персональных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r w:rsidRPr="00B53317">
        <w:br/>
        <w:t>- обработки персональных данных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  <w:r w:rsidRPr="00B53317">
        <w:br/>
        <w:t>- обработки персональных данных для осуществления прав и законных интересов оператора или третьих лиц, в том числе в случаях, предусмотренных Федеральным </w:t>
      </w:r>
      <w:hyperlink r:id="rId7" w:anchor="dst0" w:history="1">
        <w:r w:rsidRPr="00B53317">
          <w:rPr>
            <w:rStyle w:val="a5"/>
            <w:color w:val="auto"/>
          </w:rPr>
          <w:t>законом</w:t>
        </w:r>
      </w:hyperlink>
      <w:r w:rsidRPr="00B53317">
        <w:t xml:space="preserve"> 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B53317">
        <w:t>микрофинансовой</w:t>
      </w:r>
      <w:proofErr w:type="spellEnd"/>
      <w:r w:rsidRPr="00B53317">
        <w:t xml:space="preserve"> деятельности и микрофинансовых организациях",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Pr="00B53317">
        <w:br/>
        <w:t>- обработки персональных данных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E05B22" w:rsidRPr="00B53317" w:rsidRDefault="00E05B22" w:rsidP="00B53317">
      <w:pPr>
        <w:pStyle w:val="a3"/>
        <w:jc w:val="both"/>
      </w:pPr>
      <w:r w:rsidRPr="00B53317">
        <w:lastRenderedPageBreak/>
        <w:t>- обработки персональных данных в статистических или иных исследовательских целях, за исключением целей, указанных в </w:t>
      </w:r>
      <w:hyperlink r:id="rId8" w:anchor="dst100125" w:history="1">
        <w:r w:rsidRPr="00C13735">
          <w:rPr>
            <w:rStyle w:val="a5"/>
            <w:color w:val="auto"/>
            <w:u w:val="none"/>
          </w:rPr>
          <w:t>статье 15</w:t>
        </w:r>
      </w:hyperlink>
      <w:r w:rsidRPr="00B53317">
        <w:t>  Федерального закона "О персональных данных", при условии обязательного обезличивания персональных данных;</w:t>
      </w:r>
      <w:r w:rsidRPr="00B53317">
        <w:br/>
        <w:t>- обработки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  <w:r w:rsidRPr="00B53317">
        <w:br/>
        <w:t>- обработки персональных данных, подлежащих опубликованию или обязательному раскрытию в соответствии с федеральным законом ( пункты 2-11 части 1 ст.6 ФЗ "О персональных данных").</w:t>
      </w:r>
    </w:p>
    <w:p w:rsidR="00E05B22" w:rsidRPr="00B53317" w:rsidRDefault="00E05B22" w:rsidP="00B53317">
      <w:pPr>
        <w:pStyle w:val="a3"/>
        <w:jc w:val="both"/>
      </w:pPr>
      <w:r w:rsidRPr="00B53317">
        <w:rPr>
          <w:rStyle w:val="a4"/>
        </w:rPr>
        <w:t>Исходя из вышеизложенного (из п.7 распоряжения правительства РФ 1322-р от 30 июня 2018 года и пунктов 2-11 части 1 статьи 6 закона "О персональных данных", ) очевидно, что если человек обращается за предоставлением любой госусл</w:t>
      </w:r>
      <w:r w:rsidR="009873C1">
        <w:rPr>
          <w:rStyle w:val="a4"/>
        </w:rPr>
        <w:t>у</w:t>
      </w:r>
      <w:r w:rsidRPr="00B53317">
        <w:rPr>
          <w:rStyle w:val="a4"/>
        </w:rPr>
        <w:t xml:space="preserve">ги: пенсионной, медицинской, образовательной, по паспортизации, регистрации любых видов и т.д. – это обращение является его добровольным </w:t>
      </w:r>
      <w:r w:rsidR="009873C1" w:rsidRPr="00B53317">
        <w:rPr>
          <w:rStyle w:val="a4"/>
        </w:rPr>
        <w:t>инициированием</w:t>
      </w:r>
      <w:r w:rsidRPr="00B53317">
        <w:rPr>
          <w:rStyle w:val="a4"/>
        </w:rPr>
        <w:t xml:space="preserve"> обработки его персональных данных в ЕБС и ЕСИА.</w:t>
      </w:r>
    </w:p>
    <w:p w:rsidR="00506587" w:rsidRPr="00B36749" w:rsidRDefault="00E05B22" w:rsidP="00B53317">
      <w:pPr>
        <w:jc w:val="both"/>
        <w:rPr>
          <w:rFonts w:ascii="Times New Roman" w:hAnsi="Times New Roman" w:cs="Times New Roman"/>
          <w:sz w:val="24"/>
          <w:szCs w:val="24"/>
        </w:rPr>
      </w:pPr>
      <w:r w:rsidRPr="00B36749">
        <w:rPr>
          <w:rFonts w:ascii="Times New Roman" w:hAnsi="Times New Roman" w:cs="Times New Roman"/>
          <w:sz w:val="24"/>
          <w:szCs w:val="24"/>
        </w:rPr>
        <w:t>Пугачева А.В.</w:t>
      </w:r>
    </w:p>
    <w:sectPr w:rsidR="00506587" w:rsidRPr="00B36749" w:rsidSect="00B53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70794"/>
    <w:rsid w:val="00185A94"/>
    <w:rsid w:val="00506587"/>
    <w:rsid w:val="005C35CB"/>
    <w:rsid w:val="006566F3"/>
    <w:rsid w:val="006F7CB1"/>
    <w:rsid w:val="009873C1"/>
    <w:rsid w:val="009B6AF6"/>
    <w:rsid w:val="00A70794"/>
    <w:rsid w:val="00B36749"/>
    <w:rsid w:val="00B53317"/>
    <w:rsid w:val="00BE4C39"/>
    <w:rsid w:val="00C13735"/>
    <w:rsid w:val="00E0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B22"/>
    <w:rPr>
      <w:b/>
      <w:bCs/>
    </w:rPr>
  </w:style>
  <w:style w:type="character" w:styleId="a5">
    <w:name w:val="Hyperlink"/>
    <w:basedOn w:val="a0"/>
    <w:uiPriority w:val="99"/>
    <w:semiHidden/>
    <w:unhideWhenUsed/>
    <w:rsid w:val="00E05B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35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59/5656527e0713bf229a6932ac7084dec50d0ebe1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4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9468/" TargetMode="External"/><Relationship Id="rId5" Type="http://schemas.openxmlformats.org/officeDocument/2006/relationships/hyperlink" Target="http://www.consultant.ru/document/cons_doc_LAW_30419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soh.ru/sredstva/vod_prava/doc/sogl_na%20obr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843</Words>
  <Characters>4811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11</cp:revision>
  <dcterms:created xsi:type="dcterms:W3CDTF">2018-08-30T11:25:00Z</dcterms:created>
  <dcterms:modified xsi:type="dcterms:W3CDTF">2018-08-31T15:06:00Z</dcterms:modified>
</cp:coreProperties>
</file>